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23" w:rsidRDefault="00BE6523">
      <w:pPr>
        <w:rPr>
          <w:noProof/>
          <w:lang w:eastAsia="pt-PT"/>
        </w:rPr>
      </w:pPr>
      <w:bookmarkStart w:id="0" w:name="_GoBack"/>
      <w:bookmarkEnd w:id="0"/>
    </w:p>
    <w:p w:rsidR="00BE6523" w:rsidRDefault="00BE6523">
      <w:pPr>
        <w:rPr>
          <w:b/>
          <w:noProof/>
          <w:lang w:eastAsia="pt-PT"/>
        </w:rPr>
      </w:pPr>
      <w:r w:rsidRPr="00BE6523">
        <w:rPr>
          <w:b/>
          <w:noProof/>
          <w:lang w:eastAsia="pt-PT"/>
        </w:rPr>
        <w:t>ANEXO II</w:t>
      </w:r>
    </w:p>
    <w:p w:rsidR="00BE6523" w:rsidRPr="00BE6523" w:rsidRDefault="00BE6523">
      <w:pPr>
        <w:rPr>
          <w:b/>
          <w:noProof/>
          <w:lang w:eastAsia="pt-PT"/>
        </w:rPr>
      </w:pPr>
      <w:r>
        <w:rPr>
          <w:b/>
          <w:noProof/>
          <w:lang w:eastAsia="pt-PT"/>
        </w:rPr>
        <w:t>Requisitos Técnicos</w:t>
      </w:r>
    </w:p>
    <w:p w:rsidR="00BE6523" w:rsidRDefault="00BE6523">
      <w:pPr>
        <w:rPr>
          <w:noProof/>
          <w:lang w:eastAsia="pt-PT"/>
        </w:rPr>
      </w:pPr>
    </w:p>
    <w:p w:rsidR="005F4590" w:rsidRDefault="005F4590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687"/>
      </w:tblGrid>
      <w:tr w:rsidR="005F4590" w:rsidRPr="005F4590" w:rsidTr="005E05C4">
        <w:trPr>
          <w:trHeight w:val="422"/>
        </w:trPr>
        <w:tc>
          <w:tcPr>
            <w:tcW w:w="9166" w:type="dxa"/>
            <w:gridSpan w:val="3"/>
            <w:shd w:val="clear" w:color="auto" w:fill="E5B8B7" w:themeFill="accent2" w:themeFillTint="66"/>
            <w:vAlign w:val="center"/>
          </w:tcPr>
          <w:p w:rsidR="005F4590" w:rsidRPr="005F4590" w:rsidRDefault="005F4590" w:rsidP="005E05C4">
            <w:pPr>
              <w:jc w:val="center"/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Especificações Técnicas</w:t>
            </w:r>
          </w:p>
        </w:tc>
      </w:tr>
      <w:tr w:rsidR="005F4590" w:rsidRPr="005F4590" w:rsidTr="005E05C4">
        <w:tc>
          <w:tcPr>
            <w:tcW w:w="1809" w:type="dxa"/>
            <w:vMerge w:val="restart"/>
            <w:shd w:val="clear" w:color="auto" w:fill="F2DBDB" w:themeFill="accent2" w:themeFillTint="33"/>
            <w:vAlign w:val="center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Estruturais</w:t>
            </w:r>
          </w:p>
        </w:tc>
        <w:tc>
          <w:tcPr>
            <w:tcW w:w="5670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Gramagem (g/m2) – 75 a 80 + 4%</w:t>
            </w:r>
          </w:p>
        </w:tc>
        <w:tc>
          <w:tcPr>
            <w:tcW w:w="1687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NP EN ISO 536</w:t>
            </w:r>
          </w:p>
        </w:tc>
      </w:tr>
      <w:tr w:rsidR="005F4590" w:rsidRPr="005F4590" w:rsidTr="005E05C4">
        <w:tc>
          <w:tcPr>
            <w:tcW w:w="1809" w:type="dxa"/>
            <w:vMerge/>
            <w:shd w:val="clear" w:color="auto" w:fill="F2DBDB" w:themeFill="accent2" w:themeFillTint="33"/>
          </w:tcPr>
          <w:p w:rsidR="005F4590" w:rsidRPr="005F4590" w:rsidRDefault="005F4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Índice de Mão (cm3/g) – 1,2 a 1,4</w:t>
            </w:r>
          </w:p>
        </w:tc>
        <w:tc>
          <w:tcPr>
            <w:tcW w:w="1687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NP EN 20534</w:t>
            </w:r>
          </w:p>
        </w:tc>
      </w:tr>
      <w:tr w:rsidR="005F4590" w:rsidRPr="005F4590" w:rsidTr="005E05C4">
        <w:tc>
          <w:tcPr>
            <w:tcW w:w="1809" w:type="dxa"/>
            <w:vMerge w:val="restart"/>
            <w:shd w:val="clear" w:color="auto" w:fill="F2DBDB" w:themeFill="accent2" w:themeFillTint="33"/>
            <w:vAlign w:val="center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Físicas, Químicas e Mecânicas</w:t>
            </w:r>
          </w:p>
        </w:tc>
        <w:tc>
          <w:tcPr>
            <w:tcW w:w="5670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Humidade – 4,7%, +1%</w:t>
            </w:r>
          </w:p>
        </w:tc>
        <w:tc>
          <w:tcPr>
            <w:tcW w:w="1687" w:type="dxa"/>
          </w:tcPr>
          <w:p w:rsidR="005F4590" w:rsidRPr="005F4590" w:rsidRDefault="005F4590" w:rsidP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NP EN 20287</w:t>
            </w:r>
          </w:p>
        </w:tc>
      </w:tr>
      <w:tr w:rsidR="005F4590" w:rsidRPr="005F4590" w:rsidTr="005E05C4">
        <w:tc>
          <w:tcPr>
            <w:tcW w:w="1809" w:type="dxa"/>
            <w:vMerge/>
            <w:shd w:val="clear" w:color="auto" w:fill="F2DBDB" w:themeFill="accent2" w:themeFillTint="33"/>
          </w:tcPr>
          <w:p w:rsidR="005F4590" w:rsidRPr="005F4590" w:rsidRDefault="005F4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F4590" w:rsidRPr="005F4590" w:rsidRDefault="005F4590" w:rsidP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Rugosidade (</w:t>
            </w:r>
            <w:proofErr w:type="spellStart"/>
            <w:r w:rsidRPr="005F4590">
              <w:rPr>
                <w:sz w:val="18"/>
                <w:szCs w:val="18"/>
              </w:rPr>
              <w:t>Bendtsen</w:t>
            </w:r>
            <w:proofErr w:type="spellEnd"/>
            <w:r w:rsidRPr="005F4590">
              <w:rPr>
                <w:sz w:val="18"/>
                <w:szCs w:val="18"/>
              </w:rPr>
              <w:t>) (ml/min) – 300 (máximo)</w:t>
            </w:r>
          </w:p>
        </w:tc>
        <w:tc>
          <w:tcPr>
            <w:tcW w:w="1687" w:type="dxa"/>
          </w:tcPr>
          <w:p w:rsidR="005F4590" w:rsidRPr="005F4590" w:rsidRDefault="005F4590" w:rsidP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>NP EN ISO 8791/2</w:t>
            </w:r>
          </w:p>
        </w:tc>
      </w:tr>
      <w:tr w:rsidR="005F4590" w:rsidRPr="005F4590" w:rsidTr="005E05C4">
        <w:tc>
          <w:tcPr>
            <w:tcW w:w="1809" w:type="dxa"/>
            <w:vMerge w:val="restart"/>
            <w:shd w:val="clear" w:color="auto" w:fill="F2DBDB" w:themeFill="accent2" w:themeFillTint="33"/>
            <w:vAlign w:val="center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Óticas</w:t>
            </w:r>
          </w:p>
        </w:tc>
        <w:tc>
          <w:tcPr>
            <w:tcW w:w="5670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Brancura – 76% (mínimo)</w:t>
            </w:r>
          </w:p>
        </w:tc>
        <w:tc>
          <w:tcPr>
            <w:tcW w:w="1687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 EN ISO 2470</w:t>
            </w:r>
          </w:p>
        </w:tc>
      </w:tr>
      <w:tr w:rsidR="005F4590" w:rsidRPr="005F4590" w:rsidTr="005E05C4">
        <w:tc>
          <w:tcPr>
            <w:tcW w:w="1809" w:type="dxa"/>
            <w:vMerge/>
            <w:shd w:val="clear" w:color="auto" w:fill="F2DBDB" w:themeFill="accent2" w:themeFillTint="33"/>
          </w:tcPr>
          <w:p w:rsidR="005F4590" w:rsidRPr="005F4590" w:rsidRDefault="005F4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Opacidade – 80% (mínimo)</w:t>
            </w:r>
          </w:p>
        </w:tc>
        <w:tc>
          <w:tcPr>
            <w:tcW w:w="1687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 w:rsidRPr="005F4590">
              <w:rPr>
                <w:sz w:val="18"/>
                <w:szCs w:val="18"/>
              </w:rPr>
              <w:t xml:space="preserve">NP EN </w:t>
            </w:r>
            <w:r>
              <w:rPr>
                <w:sz w:val="18"/>
                <w:szCs w:val="18"/>
              </w:rPr>
              <w:t>ISO 2471</w:t>
            </w:r>
          </w:p>
        </w:tc>
      </w:tr>
      <w:tr w:rsidR="005F4590" w:rsidRPr="005F4590" w:rsidTr="005E05C4">
        <w:tc>
          <w:tcPr>
            <w:tcW w:w="1809" w:type="dxa"/>
            <w:vMerge/>
            <w:shd w:val="clear" w:color="auto" w:fill="F2DBDB" w:themeFill="accent2" w:themeFillTint="33"/>
          </w:tcPr>
          <w:p w:rsidR="005F4590" w:rsidRPr="005F4590" w:rsidRDefault="005F4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Fluorescência – Deve ser nula</w:t>
            </w:r>
          </w:p>
        </w:tc>
        <w:tc>
          <w:tcPr>
            <w:tcW w:w="1687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</w:p>
        </w:tc>
      </w:tr>
      <w:tr w:rsidR="005F4590" w:rsidRPr="005F4590" w:rsidTr="005E05C4">
        <w:tc>
          <w:tcPr>
            <w:tcW w:w="1809" w:type="dxa"/>
            <w:shd w:val="clear" w:color="auto" w:fill="F2DBDB" w:themeFill="accent2" w:themeFillTint="33"/>
          </w:tcPr>
          <w:p w:rsidR="005F4590" w:rsidRPr="005F4590" w:rsidRDefault="005F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Ambientais</w:t>
            </w:r>
          </w:p>
        </w:tc>
        <w:tc>
          <w:tcPr>
            <w:tcW w:w="5670" w:type="dxa"/>
          </w:tcPr>
          <w:p w:rsidR="005F4590" w:rsidRDefault="005F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papel proposto deve ser TFC (Totalmente livre de cloro) ou ECF (Livre de Cloro Elementar)</w:t>
            </w:r>
          </w:p>
        </w:tc>
        <w:tc>
          <w:tcPr>
            <w:tcW w:w="1687" w:type="dxa"/>
          </w:tcPr>
          <w:p w:rsidR="005F4590" w:rsidRPr="005F4590" w:rsidRDefault="005F4590">
            <w:pPr>
              <w:rPr>
                <w:sz w:val="18"/>
                <w:szCs w:val="18"/>
              </w:rPr>
            </w:pPr>
          </w:p>
        </w:tc>
      </w:tr>
    </w:tbl>
    <w:p w:rsidR="00EB58CF" w:rsidRDefault="00EB58CF"/>
    <w:sectPr w:rsidR="00EB58C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CA" w:rsidRDefault="00C91FCA" w:rsidP="004C3CAF">
      <w:pPr>
        <w:spacing w:after="0" w:line="240" w:lineRule="auto"/>
      </w:pPr>
      <w:r>
        <w:separator/>
      </w:r>
    </w:p>
  </w:endnote>
  <w:endnote w:type="continuationSeparator" w:id="0">
    <w:p w:rsidR="00C91FCA" w:rsidRDefault="00C91FCA" w:rsidP="004C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CA" w:rsidRDefault="00C91FCA" w:rsidP="004C3CAF">
      <w:pPr>
        <w:spacing w:after="0" w:line="240" w:lineRule="auto"/>
      </w:pPr>
      <w:r>
        <w:separator/>
      </w:r>
    </w:p>
  </w:footnote>
  <w:footnote w:type="continuationSeparator" w:id="0">
    <w:p w:rsidR="00C91FCA" w:rsidRDefault="00C91FCA" w:rsidP="004C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AF" w:rsidRDefault="004C3CAF">
    <w:pPr>
      <w:pStyle w:val="Cabealho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5919ABE0" wp14:editId="48E394A1">
          <wp:simplePos x="0" y="0"/>
          <wp:positionH relativeFrom="margin">
            <wp:posOffset>4819650</wp:posOffset>
          </wp:positionH>
          <wp:positionV relativeFrom="paragraph">
            <wp:posOffset>-285750</wp:posOffset>
          </wp:positionV>
          <wp:extent cx="904875" cy="565785"/>
          <wp:effectExtent l="0" t="0" r="9525" b="5715"/>
          <wp:wrapThrough wrapText="bothSides">
            <wp:wrapPolygon edited="0">
              <wp:start x="0" y="0"/>
              <wp:lineTo x="0" y="21091"/>
              <wp:lineTo x="21373" y="21091"/>
              <wp:lineTo x="21373" y="0"/>
              <wp:lineTo x="0" y="0"/>
            </wp:wrapPolygon>
          </wp:wrapThrough>
          <wp:docPr id="15" name="Imagem 15" descr="Resultado de imagem para cim viseu dão laf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cim viseu dão lafõ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173ADBE3" wp14:editId="4812484A">
          <wp:simplePos x="0" y="0"/>
          <wp:positionH relativeFrom="margin">
            <wp:posOffset>-114300</wp:posOffset>
          </wp:positionH>
          <wp:positionV relativeFrom="paragraph">
            <wp:posOffset>-276225</wp:posOffset>
          </wp:positionV>
          <wp:extent cx="1638300" cy="531495"/>
          <wp:effectExtent l="0" t="0" r="0" b="0"/>
          <wp:wrapThrough wrapText="bothSides">
            <wp:wrapPolygon edited="0">
              <wp:start x="753" y="774"/>
              <wp:lineTo x="0" y="8516"/>
              <wp:lineTo x="0" y="15484"/>
              <wp:lineTo x="753" y="20129"/>
              <wp:lineTo x="5023" y="20129"/>
              <wp:lineTo x="11553" y="18581"/>
              <wp:lineTo x="15321" y="17032"/>
              <wp:lineTo x="17330" y="13161"/>
              <wp:lineTo x="16326" y="3871"/>
              <wp:lineTo x="5023" y="774"/>
              <wp:lineTo x="753" y="774"/>
            </wp:wrapPolygon>
          </wp:wrapThrough>
          <wp:docPr id="14" name="Imagem 14" descr="http://centraldecompras.cimvdl.pt/images/cim/logo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entraldecompras.cimvdl.pt/images/cim/logo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3CAF" w:rsidRDefault="004C3C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23"/>
    <w:rsid w:val="004C3CAF"/>
    <w:rsid w:val="005E05C4"/>
    <w:rsid w:val="005F4590"/>
    <w:rsid w:val="00BE6523"/>
    <w:rsid w:val="00C769E9"/>
    <w:rsid w:val="00C91FCA"/>
    <w:rsid w:val="00E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524C-DCB3-44AF-92DB-4CCF5BF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E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652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F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C3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3CAF"/>
  </w:style>
  <w:style w:type="paragraph" w:styleId="Rodap">
    <w:name w:val="footer"/>
    <w:basedOn w:val="Normal"/>
    <w:link w:val="RodapCarter"/>
    <w:uiPriority w:val="99"/>
    <w:unhideWhenUsed/>
    <w:rsid w:val="004C3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gazetarural.com/wp-content/uploads/2017/03/CIM-Viseu-D%C3%A3o-Laf%C3%B5es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pt/url?sa=i&amp;rct=j&amp;q=&amp;esrc=s&amp;source=images&amp;cd=&amp;cad=rja&amp;uact=8&amp;ved=0ahUKEwiSiq7WtdLYAhXFxRQKHbLaDYoQjRwIBw&amp;url=http://gazetarural.com/2017/03/14/viseu-dao-lafoes-promove-eventos-cultura-patrimonio-e-produtos-da-regiao-na-maior-feira-de-turismo-do-pais/&amp;psig=AOvVaw2_Ml8r5y6ZibfoyZR7yIai&amp;ust=1515846294213673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centraldecompras.cimvdl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Monteiro</dc:creator>
  <cp:lastModifiedBy>Tiago M</cp:lastModifiedBy>
  <cp:revision>3</cp:revision>
  <dcterms:created xsi:type="dcterms:W3CDTF">2012-02-02T16:12:00Z</dcterms:created>
  <dcterms:modified xsi:type="dcterms:W3CDTF">2018-01-15T11:38:00Z</dcterms:modified>
</cp:coreProperties>
</file>